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9E" w:rsidRPr="0064255D" w:rsidRDefault="00334A81" w:rsidP="0064255D">
      <w:pPr>
        <w:jc w:val="center"/>
        <w:rPr>
          <w:rFonts w:ascii="方正小标宋简体" w:eastAsia="方正小标宋简体"/>
          <w:sz w:val="44"/>
          <w:szCs w:val="44"/>
        </w:rPr>
      </w:pPr>
      <w:r>
        <w:rPr>
          <w:rFonts w:ascii="方正小标宋简体" w:eastAsia="方正小标宋简体" w:hint="eastAsia"/>
          <w:sz w:val="44"/>
          <w:szCs w:val="44"/>
        </w:rPr>
        <w:t>丹凤机场公司通用航空业务收费标准</w:t>
      </w:r>
    </w:p>
    <w:tbl>
      <w:tblPr>
        <w:tblW w:w="10727"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783"/>
        <w:gridCol w:w="1702"/>
        <w:gridCol w:w="1416"/>
        <w:gridCol w:w="2627"/>
        <w:gridCol w:w="727"/>
      </w:tblGrid>
      <w:tr w:rsidR="00C77F9E" w:rsidRPr="0064255D" w:rsidTr="0010307A">
        <w:trPr>
          <w:jc w:val="center"/>
        </w:trPr>
        <w:tc>
          <w:tcPr>
            <w:tcW w:w="3472" w:type="dxa"/>
            <w:vMerge w:val="restart"/>
            <w:vAlign w:val="center"/>
          </w:tcPr>
          <w:p w:rsidR="00C77F9E" w:rsidRPr="0064255D" w:rsidRDefault="00334A81">
            <w:pPr>
              <w:jc w:val="center"/>
              <w:rPr>
                <w:rFonts w:ascii="仿宋" w:eastAsia="仿宋" w:hAnsi="仿宋"/>
                <w:b/>
                <w:szCs w:val="21"/>
              </w:rPr>
            </w:pPr>
            <w:r w:rsidRPr="0064255D">
              <w:rPr>
                <w:rFonts w:ascii="仿宋" w:eastAsia="仿宋" w:hAnsi="仿宋" w:hint="eastAsia"/>
                <w:b/>
                <w:szCs w:val="21"/>
              </w:rPr>
              <w:t>收费项目</w:t>
            </w:r>
          </w:p>
        </w:tc>
        <w:tc>
          <w:tcPr>
            <w:tcW w:w="783" w:type="dxa"/>
            <w:vMerge w:val="restart"/>
            <w:vAlign w:val="center"/>
          </w:tcPr>
          <w:p w:rsidR="00C77F9E" w:rsidRPr="0064255D" w:rsidRDefault="00334A81">
            <w:pPr>
              <w:jc w:val="center"/>
              <w:rPr>
                <w:rFonts w:ascii="仿宋" w:eastAsia="仿宋" w:hAnsi="仿宋"/>
                <w:b/>
                <w:szCs w:val="21"/>
              </w:rPr>
            </w:pPr>
            <w:r w:rsidRPr="0064255D">
              <w:rPr>
                <w:rFonts w:ascii="仿宋" w:eastAsia="仿宋" w:hAnsi="仿宋" w:hint="eastAsia"/>
                <w:b/>
                <w:szCs w:val="21"/>
              </w:rPr>
              <w:t>单位</w:t>
            </w:r>
          </w:p>
        </w:tc>
        <w:tc>
          <w:tcPr>
            <w:tcW w:w="3118" w:type="dxa"/>
            <w:gridSpan w:val="2"/>
          </w:tcPr>
          <w:p w:rsidR="00C77F9E" w:rsidRPr="0064255D" w:rsidRDefault="00334A81">
            <w:pPr>
              <w:jc w:val="center"/>
              <w:rPr>
                <w:rFonts w:ascii="仿宋" w:eastAsia="仿宋" w:hAnsi="仿宋"/>
                <w:b/>
                <w:szCs w:val="21"/>
              </w:rPr>
            </w:pPr>
            <w:r w:rsidRPr="0064255D">
              <w:rPr>
                <w:rFonts w:ascii="仿宋" w:eastAsia="仿宋" w:hAnsi="仿宋" w:hint="eastAsia"/>
                <w:b/>
                <w:szCs w:val="21"/>
              </w:rPr>
              <w:t>收费标准</w:t>
            </w:r>
          </w:p>
        </w:tc>
        <w:tc>
          <w:tcPr>
            <w:tcW w:w="2627" w:type="dxa"/>
            <w:vMerge w:val="restart"/>
            <w:vAlign w:val="center"/>
          </w:tcPr>
          <w:p w:rsidR="00C77F9E" w:rsidRPr="0064255D" w:rsidRDefault="00334A81">
            <w:pPr>
              <w:jc w:val="center"/>
              <w:rPr>
                <w:rFonts w:ascii="仿宋" w:eastAsia="仿宋" w:hAnsi="仿宋"/>
                <w:b/>
                <w:szCs w:val="21"/>
              </w:rPr>
            </w:pPr>
            <w:r w:rsidRPr="0064255D">
              <w:rPr>
                <w:rFonts w:ascii="仿宋" w:eastAsia="仿宋" w:hAnsi="仿宋" w:hint="eastAsia"/>
                <w:b/>
                <w:szCs w:val="21"/>
              </w:rPr>
              <w:t>服务内涵</w:t>
            </w:r>
          </w:p>
        </w:tc>
        <w:tc>
          <w:tcPr>
            <w:tcW w:w="727" w:type="dxa"/>
            <w:vMerge w:val="restart"/>
            <w:vAlign w:val="center"/>
          </w:tcPr>
          <w:p w:rsidR="00C77F9E" w:rsidRPr="0064255D" w:rsidRDefault="00334A81">
            <w:pPr>
              <w:jc w:val="center"/>
              <w:rPr>
                <w:rFonts w:ascii="仿宋" w:eastAsia="仿宋" w:hAnsi="仿宋"/>
                <w:b/>
                <w:szCs w:val="21"/>
              </w:rPr>
            </w:pPr>
            <w:r w:rsidRPr="0064255D">
              <w:rPr>
                <w:rFonts w:ascii="仿宋" w:eastAsia="仿宋" w:hAnsi="仿宋" w:hint="eastAsia"/>
                <w:b/>
                <w:szCs w:val="21"/>
              </w:rPr>
              <w:t>备注</w:t>
            </w:r>
          </w:p>
        </w:tc>
      </w:tr>
      <w:tr w:rsidR="00C77F9E" w:rsidRPr="0064255D" w:rsidTr="0010307A">
        <w:trPr>
          <w:jc w:val="center"/>
        </w:trPr>
        <w:tc>
          <w:tcPr>
            <w:tcW w:w="3472" w:type="dxa"/>
            <w:vMerge/>
          </w:tcPr>
          <w:p w:rsidR="00C77F9E" w:rsidRPr="0064255D" w:rsidRDefault="00C77F9E">
            <w:pPr>
              <w:jc w:val="center"/>
              <w:rPr>
                <w:rFonts w:ascii="仿宋" w:eastAsia="仿宋" w:hAnsi="仿宋"/>
                <w:szCs w:val="21"/>
              </w:rPr>
            </w:pPr>
          </w:p>
        </w:tc>
        <w:tc>
          <w:tcPr>
            <w:tcW w:w="783" w:type="dxa"/>
            <w:vMerge/>
          </w:tcPr>
          <w:p w:rsidR="00C77F9E" w:rsidRPr="0064255D" w:rsidRDefault="00C77F9E">
            <w:pPr>
              <w:jc w:val="center"/>
              <w:rPr>
                <w:rFonts w:ascii="仿宋" w:eastAsia="仿宋" w:hAnsi="仿宋"/>
                <w:b/>
                <w:szCs w:val="21"/>
              </w:rPr>
            </w:pPr>
          </w:p>
        </w:tc>
        <w:tc>
          <w:tcPr>
            <w:tcW w:w="1702" w:type="dxa"/>
            <w:vAlign w:val="center"/>
          </w:tcPr>
          <w:p w:rsidR="00C77F9E" w:rsidRPr="0064255D" w:rsidRDefault="00334A81">
            <w:pPr>
              <w:jc w:val="center"/>
              <w:rPr>
                <w:rFonts w:ascii="仿宋" w:eastAsia="仿宋" w:hAnsi="仿宋"/>
                <w:b/>
                <w:szCs w:val="21"/>
              </w:rPr>
            </w:pPr>
            <w:r w:rsidRPr="0064255D">
              <w:rPr>
                <w:rFonts w:ascii="仿宋" w:eastAsia="仿宋" w:hAnsi="仿宋" w:hint="eastAsia"/>
                <w:b/>
                <w:szCs w:val="21"/>
              </w:rPr>
              <w:t>内地航班</w:t>
            </w:r>
          </w:p>
        </w:tc>
        <w:tc>
          <w:tcPr>
            <w:tcW w:w="1416" w:type="dxa"/>
          </w:tcPr>
          <w:p w:rsidR="00C77F9E" w:rsidRPr="0064255D" w:rsidRDefault="00334A81">
            <w:pPr>
              <w:jc w:val="center"/>
              <w:rPr>
                <w:rFonts w:ascii="仿宋" w:eastAsia="仿宋" w:hAnsi="仿宋"/>
                <w:b/>
                <w:szCs w:val="21"/>
              </w:rPr>
            </w:pPr>
            <w:r w:rsidRPr="0064255D">
              <w:rPr>
                <w:rFonts w:ascii="仿宋" w:eastAsia="仿宋" w:hAnsi="仿宋" w:hint="eastAsia"/>
                <w:b/>
                <w:szCs w:val="21"/>
              </w:rPr>
              <w:t>国际及港澳航班</w:t>
            </w:r>
          </w:p>
        </w:tc>
        <w:tc>
          <w:tcPr>
            <w:tcW w:w="2627" w:type="dxa"/>
            <w:vMerge/>
          </w:tcPr>
          <w:p w:rsidR="00C77F9E" w:rsidRPr="0064255D" w:rsidRDefault="00C77F9E">
            <w:pPr>
              <w:jc w:val="center"/>
              <w:rPr>
                <w:rFonts w:ascii="仿宋" w:eastAsia="仿宋" w:hAnsi="仿宋"/>
                <w:szCs w:val="21"/>
              </w:rPr>
            </w:pPr>
          </w:p>
        </w:tc>
        <w:tc>
          <w:tcPr>
            <w:tcW w:w="727" w:type="dxa"/>
            <w:vMerge/>
          </w:tcPr>
          <w:p w:rsidR="00C77F9E" w:rsidRPr="0064255D" w:rsidRDefault="00C77F9E">
            <w:pPr>
              <w:jc w:val="center"/>
              <w:rPr>
                <w:rFonts w:ascii="仿宋" w:eastAsia="仿宋" w:hAnsi="仿宋"/>
                <w:szCs w:val="21"/>
              </w:rPr>
            </w:pPr>
          </w:p>
        </w:tc>
      </w:tr>
      <w:tr w:rsidR="00C77F9E" w:rsidRPr="0064255D" w:rsidTr="0064255D">
        <w:trPr>
          <w:jc w:val="center"/>
        </w:trPr>
        <w:tc>
          <w:tcPr>
            <w:tcW w:w="10727" w:type="dxa"/>
            <w:gridSpan w:val="6"/>
          </w:tcPr>
          <w:p w:rsidR="00C77F9E" w:rsidRPr="0064255D" w:rsidRDefault="00334A81">
            <w:pPr>
              <w:jc w:val="left"/>
              <w:rPr>
                <w:rFonts w:ascii="仿宋" w:eastAsia="仿宋" w:hAnsi="仿宋"/>
                <w:b/>
                <w:szCs w:val="21"/>
              </w:rPr>
            </w:pPr>
            <w:r w:rsidRPr="0064255D">
              <w:rPr>
                <w:rFonts w:ascii="仿宋" w:eastAsia="仿宋" w:hAnsi="仿宋" w:hint="eastAsia"/>
                <w:b/>
                <w:szCs w:val="21"/>
              </w:rPr>
              <w:t>（一）航空性收费</w:t>
            </w: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起降费</w:t>
            </w:r>
          </w:p>
        </w:tc>
        <w:tc>
          <w:tcPr>
            <w:tcW w:w="783" w:type="dxa"/>
          </w:tcPr>
          <w:p w:rsidR="00C77F9E" w:rsidRPr="0064255D" w:rsidRDefault="00C77F9E">
            <w:pPr>
              <w:jc w:val="left"/>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200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架</w:t>
            </w:r>
            <w:r w:rsidRPr="0064255D">
              <w:rPr>
                <w:rFonts w:ascii="仿宋" w:eastAsia="仿宋" w:hAnsi="仿宋" w:hint="eastAsia"/>
                <w:szCs w:val="21"/>
              </w:rPr>
              <w:t>/</w:t>
            </w:r>
            <w:r w:rsidRPr="0064255D">
              <w:rPr>
                <w:rFonts w:ascii="仿宋" w:eastAsia="仿宋" w:hAnsi="仿宋" w:hint="eastAsia"/>
                <w:szCs w:val="21"/>
              </w:rPr>
              <w:t>次</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是指民用机场为保障通用航空器安全起降，为航空器提供跑道、滑行道、飞行区安全保安、驱鸟及除草、航空器活动区道面维护及保障等设施及服务所收取的费用。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停场费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500</w:t>
            </w:r>
            <w:r w:rsidRPr="0064255D">
              <w:rPr>
                <w:rFonts w:ascii="仿宋" w:eastAsia="仿宋" w:hAnsi="仿宋" w:hint="eastAsia"/>
                <w:szCs w:val="21"/>
              </w:rPr>
              <w:t>元／天</w:t>
            </w:r>
            <w:r w:rsidRPr="0064255D">
              <w:rPr>
                <w:rFonts w:ascii="仿宋" w:eastAsia="仿宋" w:hAnsi="仿宋" w:hint="eastAsia"/>
                <w:szCs w:val="21"/>
              </w:rPr>
              <w:t>/</w:t>
            </w:r>
            <w:r w:rsidRPr="0064255D">
              <w:rPr>
                <w:rFonts w:ascii="仿宋" w:eastAsia="仿宋" w:hAnsi="仿宋" w:hint="eastAsia"/>
                <w:szCs w:val="21"/>
              </w:rPr>
              <w:t>机位</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是指使用停机坪或者机库为通用航空器提供停放机位及监护等设施及服务所收取的费用。</w:t>
            </w:r>
            <w:r w:rsidRPr="0064255D">
              <w:rPr>
                <w:rFonts w:ascii="仿宋" w:eastAsia="仿宋" w:hAnsi="仿宋" w:hint="eastAsia"/>
                <w:szCs w:val="21"/>
              </w:rPr>
              <w:t xml:space="preserve"> </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旅客服务费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60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人</w:t>
            </w:r>
          </w:p>
        </w:tc>
        <w:tc>
          <w:tcPr>
            <w:tcW w:w="1416" w:type="dxa"/>
          </w:tcPr>
          <w:p w:rsidR="00C77F9E" w:rsidRPr="0064255D" w:rsidRDefault="00C77F9E">
            <w:pPr>
              <w:jc w:val="left"/>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是指为通航公司短途运输、低空旅游等载客通航活动提供安检、旅客服务等所收取的费用。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安检费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50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人</w:t>
            </w:r>
          </w:p>
        </w:tc>
        <w:tc>
          <w:tcPr>
            <w:tcW w:w="1416" w:type="dxa"/>
          </w:tcPr>
          <w:p w:rsidR="00C77F9E" w:rsidRPr="0064255D" w:rsidRDefault="00C77F9E">
            <w:pPr>
              <w:jc w:val="left"/>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是指为是指为通航公司短途运输、低空旅游等载客通航活动提供旅客安检所收取的费用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10727" w:type="dxa"/>
            <w:gridSpan w:val="6"/>
            <w:vAlign w:val="center"/>
          </w:tcPr>
          <w:p w:rsidR="00C77F9E" w:rsidRPr="0064255D" w:rsidRDefault="00334A81" w:rsidP="00334A81">
            <w:pPr>
              <w:jc w:val="left"/>
              <w:rPr>
                <w:rFonts w:ascii="仿宋" w:eastAsia="仿宋" w:hAnsi="仿宋"/>
                <w:b/>
                <w:szCs w:val="21"/>
              </w:rPr>
            </w:pPr>
            <w:r w:rsidRPr="0064255D">
              <w:rPr>
                <w:rFonts w:ascii="仿宋" w:eastAsia="仿宋" w:hAnsi="仿宋" w:hint="eastAsia"/>
                <w:b/>
                <w:szCs w:val="21"/>
              </w:rPr>
              <w:t>（二）非航空性一般收费</w:t>
            </w: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转场飞行保障费</w:t>
            </w:r>
          </w:p>
        </w:tc>
        <w:tc>
          <w:tcPr>
            <w:tcW w:w="783" w:type="dxa"/>
          </w:tcPr>
          <w:p w:rsidR="00C77F9E" w:rsidRPr="0064255D" w:rsidRDefault="00C77F9E">
            <w:pPr>
              <w:jc w:val="left"/>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2500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架次</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是指临时或短期调机、转场，提供管制、通信、气象、地面保障服务（为航空器提供跑道、滑行道、飞行区安全保安、驱鸟及除草、航空器活动区道面维护及保障等设施及服务）所收取的费用。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空场保障费</w:t>
            </w:r>
          </w:p>
        </w:tc>
        <w:tc>
          <w:tcPr>
            <w:tcW w:w="783" w:type="dxa"/>
          </w:tcPr>
          <w:p w:rsidR="00C77F9E" w:rsidRPr="0064255D" w:rsidRDefault="00C77F9E">
            <w:pPr>
              <w:jc w:val="left"/>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600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架</w:t>
            </w:r>
            <w:r w:rsidRPr="0064255D">
              <w:rPr>
                <w:rFonts w:ascii="仿宋" w:eastAsia="仿宋" w:hAnsi="仿宋" w:hint="eastAsia"/>
                <w:szCs w:val="21"/>
              </w:rPr>
              <w:t>/</w:t>
            </w:r>
            <w:r w:rsidRPr="0064255D">
              <w:rPr>
                <w:rFonts w:ascii="仿宋" w:eastAsia="仿宋" w:hAnsi="仿宋" w:hint="eastAsia"/>
                <w:szCs w:val="21"/>
              </w:rPr>
              <w:t>天</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通航企业飞行日前一天报飞行计划，飞行日因故取消，所提供管制、通信、气象、地面保障服务（为航空器提供跑道、滑行道、飞行区安全保安、驱鸟及除草、航空器活动区道面维护及保障等设施及服务）所收取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lastRenderedPageBreak/>
              <w:t>无人机保障费</w:t>
            </w:r>
          </w:p>
        </w:tc>
        <w:tc>
          <w:tcPr>
            <w:tcW w:w="783" w:type="dxa"/>
          </w:tcPr>
          <w:p w:rsidR="00C77F9E" w:rsidRPr="0064255D" w:rsidRDefault="00C77F9E">
            <w:pPr>
              <w:jc w:val="left"/>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2500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天</w:t>
            </w:r>
          </w:p>
        </w:tc>
        <w:tc>
          <w:tcPr>
            <w:tcW w:w="1416" w:type="dxa"/>
          </w:tcPr>
          <w:p w:rsidR="00C77F9E" w:rsidRPr="0064255D" w:rsidRDefault="00C77F9E">
            <w:pPr>
              <w:jc w:val="left"/>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指无人机起降、停场、库房使用等服务费用。（</w:t>
            </w:r>
            <w:r w:rsidRPr="0064255D">
              <w:rPr>
                <w:rFonts w:ascii="仿宋" w:eastAsia="仿宋" w:hAnsi="仿宋" w:hint="eastAsia"/>
                <w:szCs w:val="21"/>
              </w:rPr>
              <w:t>12</w:t>
            </w:r>
            <w:r w:rsidRPr="0064255D">
              <w:rPr>
                <w:rFonts w:ascii="仿宋" w:eastAsia="仿宋" w:hAnsi="仿宋" w:hint="eastAsia"/>
                <w:szCs w:val="21"/>
              </w:rPr>
              <w:t>小时为</w:t>
            </w:r>
            <w:r w:rsidRPr="0064255D">
              <w:rPr>
                <w:rFonts w:ascii="仿宋" w:eastAsia="仿宋" w:hAnsi="仿宋" w:hint="eastAsia"/>
                <w:szCs w:val="21"/>
              </w:rPr>
              <w:t>1</w:t>
            </w:r>
            <w:r w:rsidRPr="0064255D">
              <w:rPr>
                <w:rFonts w:ascii="仿宋" w:eastAsia="仿宋" w:hAnsi="仿宋" w:hint="eastAsia"/>
                <w:szCs w:val="21"/>
              </w:rPr>
              <w:t>天，每超过</w:t>
            </w:r>
            <w:r w:rsidRPr="0064255D">
              <w:rPr>
                <w:rFonts w:ascii="仿宋" w:eastAsia="仿宋" w:hAnsi="仿宋" w:hint="eastAsia"/>
                <w:szCs w:val="21"/>
              </w:rPr>
              <w:t>3</w:t>
            </w:r>
            <w:r w:rsidRPr="0064255D">
              <w:rPr>
                <w:rFonts w:ascii="仿宋" w:eastAsia="仿宋" w:hAnsi="仿宋" w:hint="eastAsia"/>
                <w:szCs w:val="21"/>
              </w:rPr>
              <w:t>小时按合同价的四分之一计收，不足</w:t>
            </w:r>
            <w:r w:rsidRPr="0064255D">
              <w:rPr>
                <w:rFonts w:ascii="仿宋" w:eastAsia="仿宋" w:hAnsi="仿宋" w:hint="eastAsia"/>
                <w:szCs w:val="21"/>
              </w:rPr>
              <w:t>3</w:t>
            </w:r>
            <w:r w:rsidRPr="0064255D">
              <w:rPr>
                <w:rFonts w:ascii="仿宋" w:eastAsia="仿宋" w:hAnsi="仿宋" w:hint="eastAsia"/>
                <w:szCs w:val="21"/>
              </w:rPr>
              <w:t>小时按</w:t>
            </w:r>
            <w:r w:rsidRPr="0064255D">
              <w:rPr>
                <w:rFonts w:ascii="仿宋" w:eastAsia="仿宋" w:hAnsi="仿宋" w:hint="eastAsia"/>
                <w:szCs w:val="21"/>
              </w:rPr>
              <w:t>3</w:t>
            </w:r>
            <w:r w:rsidRPr="0064255D">
              <w:rPr>
                <w:rFonts w:ascii="仿宋" w:eastAsia="仿宋" w:hAnsi="仿宋" w:hint="eastAsia"/>
                <w:szCs w:val="21"/>
              </w:rPr>
              <w:t>小时计算）</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综合办公楼用房租赁费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2000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间</w:t>
            </w:r>
            <w:r w:rsidRPr="0064255D">
              <w:rPr>
                <w:rFonts w:ascii="仿宋" w:eastAsia="仿宋" w:hAnsi="仿宋" w:hint="eastAsia"/>
                <w:szCs w:val="21"/>
              </w:rPr>
              <w:t>/</w:t>
            </w:r>
            <w:r w:rsidRPr="0064255D">
              <w:rPr>
                <w:rFonts w:ascii="仿宋" w:eastAsia="仿宋" w:hAnsi="仿宋" w:hint="eastAsia"/>
                <w:szCs w:val="21"/>
              </w:rPr>
              <w:t>月</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是指综合楼用房租赁费（办公室，公寓等）使用费。</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机库场地使用费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500</w:t>
            </w:r>
            <w:r w:rsidRPr="0064255D">
              <w:rPr>
                <w:rFonts w:ascii="仿宋" w:eastAsia="仿宋" w:hAnsi="仿宋" w:hint="eastAsia"/>
                <w:szCs w:val="21"/>
              </w:rPr>
              <w:t>元／天</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rPr>
                <w:rFonts w:ascii="仿宋" w:eastAsia="仿宋" w:hAnsi="仿宋"/>
                <w:szCs w:val="21"/>
              </w:rPr>
            </w:pPr>
            <w:r w:rsidRPr="0064255D">
              <w:rPr>
                <w:rFonts w:ascii="仿宋" w:eastAsia="仿宋" w:hAnsi="仿宋" w:hint="eastAsia"/>
                <w:szCs w:val="21"/>
              </w:rPr>
              <w:t>是指使用机库内场地作业所产生的费用。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公寓房租赁费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240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间</w:t>
            </w:r>
            <w:r w:rsidRPr="0064255D">
              <w:rPr>
                <w:rFonts w:ascii="仿宋" w:eastAsia="仿宋" w:hAnsi="仿宋" w:hint="eastAsia"/>
                <w:szCs w:val="21"/>
              </w:rPr>
              <w:t>/</w:t>
            </w:r>
            <w:r w:rsidRPr="0064255D">
              <w:rPr>
                <w:rFonts w:ascii="仿宋" w:eastAsia="仿宋" w:hAnsi="仿宋" w:hint="eastAsia"/>
                <w:szCs w:val="21"/>
              </w:rPr>
              <w:t>天</w:t>
            </w:r>
          </w:p>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80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人</w:t>
            </w:r>
            <w:r w:rsidRPr="0064255D">
              <w:rPr>
                <w:rFonts w:ascii="仿宋" w:eastAsia="仿宋" w:hAnsi="仿宋" w:hint="eastAsia"/>
                <w:szCs w:val="21"/>
              </w:rPr>
              <w:t>/</w:t>
            </w:r>
            <w:r w:rsidRPr="0064255D">
              <w:rPr>
                <w:rFonts w:ascii="仿宋" w:eastAsia="仿宋" w:hAnsi="仿宋" w:hint="eastAsia"/>
                <w:szCs w:val="21"/>
              </w:rPr>
              <w:t>天</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是指为开展通航相关工作人员提供住宿的费用。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机库物品监护费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200</w:t>
            </w:r>
            <w:r w:rsidRPr="0064255D">
              <w:rPr>
                <w:rFonts w:ascii="仿宋" w:eastAsia="仿宋" w:hAnsi="仿宋" w:hint="eastAsia"/>
                <w:szCs w:val="21"/>
              </w:rPr>
              <w:t>元／天</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是指使用库房存放物品，监护所产生的费用。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航空器参观讲解费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6</w:t>
            </w:r>
            <w:r w:rsidRPr="0064255D">
              <w:rPr>
                <w:rFonts w:ascii="仿宋" w:eastAsia="仿宋" w:hAnsi="仿宋" w:hint="eastAsia"/>
                <w:szCs w:val="21"/>
              </w:rPr>
              <w:t>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人</w:t>
            </w:r>
            <w:bookmarkStart w:id="0" w:name="_GoBack"/>
            <w:bookmarkEnd w:id="0"/>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是指为到丹凤机场进行航空器参观，提供航空器讲解服务的费用。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物业费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500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间</w:t>
            </w:r>
            <w:r w:rsidRPr="0064255D">
              <w:rPr>
                <w:rFonts w:ascii="仿宋" w:eastAsia="仿宋" w:hAnsi="仿宋" w:hint="eastAsia"/>
                <w:szCs w:val="21"/>
              </w:rPr>
              <w:t>/</w:t>
            </w:r>
            <w:r w:rsidRPr="0064255D">
              <w:rPr>
                <w:rFonts w:ascii="仿宋" w:eastAsia="仿宋" w:hAnsi="仿宋" w:hint="eastAsia"/>
                <w:szCs w:val="21"/>
              </w:rPr>
              <w:t>月</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是指为租赁提供保安、保洁的费用</w:t>
            </w:r>
          </w:p>
        </w:tc>
        <w:tc>
          <w:tcPr>
            <w:tcW w:w="727" w:type="dxa"/>
          </w:tcPr>
          <w:p w:rsidR="00C77F9E" w:rsidRPr="0064255D" w:rsidRDefault="00C77F9E">
            <w:pP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培训服务费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200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人</w:t>
            </w:r>
            <w:r w:rsidRPr="0064255D">
              <w:rPr>
                <w:rFonts w:ascii="仿宋" w:eastAsia="仿宋" w:hAnsi="仿宋" w:hint="eastAsia"/>
                <w:szCs w:val="21"/>
              </w:rPr>
              <w:t>/</w:t>
            </w:r>
            <w:r w:rsidRPr="0064255D">
              <w:rPr>
                <w:rFonts w:ascii="仿宋" w:eastAsia="仿宋" w:hAnsi="仿宋" w:hint="eastAsia"/>
                <w:szCs w:val="21"/>
              </w:rPr>
              <w:t>天</w:t>
            </w:r>
          </w:p>
        </w:tc>
        <w:tc>
          <w:tcPr>
            <w:tcW w:w="1416" w:type="dxa"/>
          </w:tcPr>
          <w:p w:rsidR="00C77F9E" w:rsidRPr="0064255D" w:rsidRDefault="00C77F9E">
            <w:pPr>
              <w:jc w:val="center"/>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是指为到丹凤机场进行航空</w:t>
            </w:r>
            <w:r w:rsidRPr="0064255D">
              <w:rPr>
                <w:rFonts w:ascii="仿宋" w:eastAsia="仿宋" w:hAnsi="仿宋" w:hint="eastAsia"/>
                <w:szCs w:val="21"/>
              </w:rPr>
              <w:t>培训包含管制，气象，通信，场务，以及机场作业流程等相关方面的讲解</w:t>
            </w:r>
            <w:r w:rsidRPr="0064255D">
              <w:rPr>
                <w:rFonts w:ascii="仿宋" w:eastAsia="仿宋" w:hAnsi="仿宋" w:hint="eastAsia"/>
                <w:szCs w:val="21"/>
              </w:rPr>
              <w:t xml:space="preserve"> </w:t>
            </w:r>
            <w:r w:rsidRPr="0064255D">
              <w:rPr>
                <w:rFonts w:ascii="仿宋" w:eastAsia="仿宋" w:hAnsi="仿宋" w:hint="eastAsia"/>
                <w:szCs w:val="21"/>
              </w:rPr>
              <w:t>所收取的</w:t>
            </w:r>
            <w:r w:rsidRPr="0064255D">
              <w:rPr>
                <w:rFonts w:ascii="仿宋" w:eastAsia="仿宋" w:hAnsi="仿宋" w:hint="eastAsia"/>
                <w:szCs w:val="21"/>
              </w:rPr>
              <w:t>服务费用。</w:t>
            </w:r>
          </w:p>
        </w:tc>
        <w:tc>
          <w:tcPr>
            <w:tcW w:w="727" w:type="dxa"/>
          </w:tcPr>
          <w:p w:rsidR="00C77F9E" w:rsidRPr="0064255D" w:rsidRDefault="00C77F9E">
            <w:pPr>
              <w:jc w:val="center"/>
              <w:rPr>
                <w:rFonts w:ascii="仿宋" w:eastAsia="仿宋" w:hAnsi="仿宋"/>
                <w:szCs w:val="21"/>
              </w:rPr>
            </w:pPr>
          </w:p>
        </w:tc>
      </w:tr>
      <w:tr w:rsidR="00C77F9E" w:rsidRPr="0064255D" w:rsidTr="0010307A">
        <w:trPr>
          <w:jc w:val="center"/>
        </w:trPr>
        <w:tc>
          <w:tcPr>
            <w:tcW w:w="347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餐费</w:t>
            </w:r>
          </w:p>
        </w:tc>
        <w:tc>
          <w:tcPr>
            <w:tcW w:w="783" w:type="dxa"/>
          </w:tcPr>
          <w:p w:rsidR="00C77F9E" w:rsidRPr="0064255D" w:rsidRDefault="00C77F9E">
            <w:pPr>
              <w:jc w:val="center"/>
              <w:rPr>
                <w:rFonts w:ascii="仿宋" w:eastAsia="仿宋" w:hAnsi="仿宋"/>
                <w:szCs w:val="21"/>
              </w:rPr>
            </w:pPr>
          </w:p>
        </w:tc>
        <w:tc>
          <w:tcPr>
            <w:tcW w:w="1702" w:type="dxa"/>
            <w:vAlign w:val="center"/>
          </w:tcPr>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早餐：</w:t>
            </w:r>
            <w:r w:rsidRPr="0064255D">
              <w:rPr>
                <w:rFonts w:ascii="仿宋" w:eastAsia="仿宋" w:hAnsi="仿宋" w:hint="eastAsia"/>
                <w:szCs w:val="21"/>
              </w:rPr>
              <w:t>10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人</w:t>
            </w:r>
          </w:p>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午餐：</w:t>
            </w:r>
            <w:r w:rsidRPr="0064255D">
              <w:rPr>
                <w:rFonts w:ascii="仿宋" w:eastAsia="仿宋" w:hAnsi="仿宋" w:hint="eastAsia"/>
                <w:szCs w:val="21"/>
              </w:rPr>
              <w:t>30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人</w:t>
            </w:r>
          </w:p>
          <w:p w:rsidR="00C77F9E" w:rsidRPr="0064255D" w:rsidRDefault="00334A81" w:rsidP="0010307A">
            <w:pPr>
              <w:jc w:val="center"/>
              <w:rPr>
                <w:rFonts w:ascii="仿宋" w:eastAsia="仿宋" w:hAnsi="仿宋"/>
                <w:szCs w:val="21"/>
              </w:rPr>
            </w:pPr>
            <w:r w:rsidRPr="0064255D">
              <w:rPr>
                <w:rFonts w:ascii="仿宋" w:eastAsia="仿宋" w:hAnsi="仿宋" w:hint="eastAsia"/>
                <w:szCs w:val="21"/>
              </w:rPr>
              <w:t>晚餐：</w:t>
            </w:r>
            <w:r w:rsidRPr="0064255D">
              <w:rPr>
                <w:rFonts w:ascii="仿宋" w:eastAsia="仿宋" w:hAnsi="仿宋" w:hint="eastAsia"/>
                <w:szCs w:val="21"/>
              </w:rPr>
              <w:t>30</w:t>
            </w:r>
            <w:r w:rsidRPr="0064255D">
              <w:rPr>
                <w:rFonts w:ascii="仿宋" w:eastAsia="仿宋" w:hAnsi="仿宋" w:hint="eastAsia"/>
                <w:szCs w:val="21"/>
              </w:rPr>
              <w:t>元</w:t>
            </w:r>
            <w:r w:rsidRPr="0064255D">
              <w:rPr>
                <w:rFonts w:ascii="仿宋" w:eastAsia="仿宋" w:hAnsi="仿宋" w:hint="eastAsia"/>
                <w:szCs w:val="21"/>
              </w:rPr>
              <w:t>/</w:t>
            </w:r>
            <w:r w:rsidRPr="0064255D">
              <w:rPr>
                <w:rFonts w:ascii="仿宋" w:eastAsia="仿宋" w:hAnsi="仿宋" w:hint="eastAsia"/>
                <w:szCs w:val="21"/>
              </w:rPr>
              <w:t>人</w:t>
            </w:r>
          </w:p>
        </w:tc>
        <w:tc>
          <w:tcPr>
            <w:tcW w:w="1416" w:type="dxa"/>
          </w:tcPr>
          <w:p w:rsidR="00C77F9E" w:rsidRPr="0064255D" w:rsidRDefault="00C77F9E">
            <w:pPr>
              <w:jc w:val="left"/>
              <w:rPr>
                <w:rFonts w:ascii="仿宋" w:eastAsia="仿宋" w:hAnsi="仿宋"/>
                <w:szCs w:val="21"/>
              </w:rPr>
            </w:pPr>
          </w:p>
        </w:tc>
        <w:tc>
          <w:tcPr>
            <w:tcW w:w="2627" w:type="dxa"/>
          </w:tcPr>
          <w:p w:rsidR="00C77F9E" w:rsidRPr="0064255D" w:rsidRDefault="00334A81">
            <w:pPr>
              <w:jc w:val="left"/>
              <w:rPr>
                <w:rFonts w:ascii="仿宋" w:eastAsia="仿宋" w:hAnsi="仿宋"/>
                <w:szCs w:val="21"/>
              </w:rPr>
            </w:pPr>
            <w:r w:rsidRPr="0064255D">
              <w:rPr>
                <w:rFonts w:ascii="仿宋" w:eastAsia="仿宋" w:hAnsi="仿宋" w:hint="eastAsia"/>
                <w:szCs w:val="21"/>
              </w:rPr>
              <w:t>是指为开展通航相关工作人员提供餐食的费用。</w:t>
            </w:r>
          </w:p>
        </w:tc>
        <w:tc>
          <w:tcPr>
            <w:tcW w:w="727" w:type="dxa"/>
          </w:tcPr>
          <w:p w:rsidR="00C77F9E" w:rsidRPr="0064255D" w:rsidRDefault="00C77F9E">
            <w:pPr>
              <w:jc w:val="center"/>
              <w:rPr>
                <w:rFonts w:ascii="仿宋" w:eastAsia="仿宋" w:hAnsi="仿宋"/>
                <w:szCs w:val="21"/>
              </w:rPr>
            </w:pPr>
          </w:p>
        </w:tc>
      </w:tr>
    </w:tbl>
    <w:p w:rsidR="00C77F9E" w:rsidRDefault="00C77F9E"/>
    <w:sectPr w:rsidR="00C77F9E" w:rsidSect="00C77F9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BB974EE"/>
    <w:rsid w:val="00087CE4"/>
    <w:rsid w:val="0010307A"/>
    <w:rsid w:val="00334A81"/>
    <w:rsid w:val="0064255D"/>
    <w:rsid w:val="008F10C5"/>
    <w:rsid w:val="00C77F9E"/>
    <w:rsid w:val="00F07DB1"/>
    <w:rsid w:val="055757C2"/>
    <w:rsid w:val="08155120"/>
    <w:rsid w:val="0A9B4E9C"/>
    <w:rsid w:val="0BB974EE"/>
    <w:rsid w:val="31B46798"/>
    <w:rsid w:val="464B2935"/>
    <w:rsid w:val="57780CC8"/>
    <w:rsid w:val="693E4E37"/>
    <w:rsid w:val="74987ADD"/>
    <w:rsid w:val="75593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F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灵犀指</dc:creator>
  <cp:lastModifiedBy>Administrator</cp:lastModifiedBy>
  <cp:revision>6</cp:revision>
  <cp:lastPrinted>2019-05-13T08:11:00Z</cp:lastPrinted>
  <dcterms:created xsi:type="dcterms:W3CDTF">2019-05-13T07:12:00Z</dcterms:created>
  <dcterms:modified xsi:type="dcterms:W3CDTF">2019-05-28T08:07:00Z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